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44" w:type="dxa"/>
        <w:tblInd w:w="95" w:type="dxa"/>
        <w:tblLook w:val="04A0" w:firstRow="1" w:lastRow="0" w:firstColumn="1" w:lastColumn="0" w:noHBand="0" w:noVBand="1"/>
      </w:tblPr>
      <w:tblGrid>
        <w:gridCol w:w="8944"/>
      </w:tblGrid>
      <w:tr w:rsidR="00CA2DCB" w:rsidRPr="001A0D4D" w:rsidTr="00BE24A8">
        <w:trPr>
          <w:trHeight w:val="300"/>
        </w:trPr>
        <w:tc>
          <w:tcPr>
            <w:tcW w:w="8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CB" w:rsidRPr="001A0D4D" w:rsidRDefault="00CA2DCB" w:rsidP="00BE24A8">
            <w:pPr>
              <w:spacing w:after="0"/>
              <w:jc w:val="right"/>
              <w:rPr>
                <w:rFonts w:ascii="Courier New" w:hAnsi="Courier New" w:cs="Courier New"/>
                <w:szCs w:val="24"/>
              </w:rPr>
            </w:pPr>
            <w:r w:rsidRPr="001A0D4D">
              <w:rPr>
                <w:rFonts w:ascii="Courier New" w:hAnsi="Courier New" w:cs="Courier New"/>
                <w:szCs w:val="24"/>
              </w:rPr>
              <w:t xml:space="preserve">                                                                                                   Приложение 2</w:t>
            </w:r>
          </w:p>
        </w:tc>
      </w:tr>
      <w:tr w:rsidR="00CA2DCB" w:rsidRPr="001A0D4D" w:rsidTr="00BE24A8">
        <w:trPr>
          <w:trHeight w:val="300"/>
        </w:trPr>
        <w:tc>
          <w:tcPr>
            <w:tcW w:w="8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CB" w:rsidRPr="001A0D4D" w:rsidRDefault="00CA2DCB" w:rsidP="00BE24A8">
            <w:pPr>
              <w:spacing w:after="0"/>
              <w:jc w:val="right"/>
              <w:rPr>
                <w:rFonts w:ascii="Courier New" w:hAnsi="Courier New" w:cs="Courier New"/>
                <w:szCs w:val="24"/>
              </w:rPr>
            </w:pPr>
            <w:r w:rsidRPr="001A0D4D">
              <w:rPr>
                <w:rFonts w:ascii="Courier New" w:hAnsi="Courier New" w:cs="Courier New"/>
                <w:szCs w:val="24"/>
              </w:rPr>
              <w:t xml:space="preserve">                                                                           к постановлению администрации</w:t>
            </w:r>
          </w:p>
        </w:tc>
      </w:tr>
      <w:tr w:rsidR="00CA2DCB" w:rsidRPr="001A0D4D" w:rsidTr="00BE24A8">
        <w:trPr>
          <w:trHeight w:val="420"/>
        </w:trPr>
        <w:tc>
          <w:tcPr>
            <w:tcW w:w="8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CB" w:rsidRPr="001A0D4D" w:rsidRDefault="00CA2DCB" w:rsidP="00BE24A8">
            <w:pPr>
              <w:spacing w:after="0"/>
              <w:jc w:val="right"/>
              <w:rPr>
                <w:rFonts w:ascii="Courier New" w:hAnsi="Courier New" w:cs="Courier New"/>
                <w:szCs w:val="24"/>
              </w:rPr>
            </w:pPr>
            <w:r w:rsidRPr="001A0D4D">
              <w:rPr>
                <w:rFonts w:ascii="Courier New" w:hAnsi="Courier New" w:cs="Courier New"/>
                <w:szCs w:val="24"/>
              </w:rPr>
              <w:t>№      от                  201</w:t>
            </w:r>
            <w:r>
              <w:rPr>
                <w:rFonts w:ascii="Courier New" w:hAnsi="Courier New" w:cs="Courier New"/>
                <w:szCs w:val="24"/>
              </w:rPr>
              <w:t>8</w:t>
            </w:r>
            <w:r w:rsidRPr="001A0D4D">
              <w:rPr>
                <w:rFonts w:ascii="Courier New" w:hAnsi="Courier New" w:cs="Courier New"/>
                <w:szCs w:val="24"/>
              </w:rPr>
              <w:t>г.</w:t>
            </w:r>
          </w:p>
        </w:tc>
      </w:tr>
    </w:tbl>
    <w:p w:rsidR="00CA2DCB" w:rsidRDefault="00CA2DCB" w:rsidP="00CA2DCB"/>
    <w:p w:rsidR="00CA2DCB" w:rsidRDefault="00CA2DCB" w:rsidP="00CA2DCB"/>
    <w:p w:rsidR="00CA2DCB" w:rsidRPr="001A0D4D" w:rsidRDefault="00CA2DCB" w:rsidP="00CA2DCB">
      <w:pPr>
        <w:tabs>
          <w:tab w:val="left" w:pos="2788"/>
        </w:tabs>
        <w:rPr>
          <w:rFonts w:ascii="Arial" w:hAnsi="Arial" w:cs="Arial"/>
          <w:b/>
          <w:sz w:val="24"/>
          <w:szCs w:val="24"/>
        </w:rPr>
      </w:pPr>
      <w:r w:rsidRPr="001A0D4D">
        <w:rPr>
          <w:rFonts w:ascii="Arial" w:hAnsi="Arial" w:cs="Arial"/>
          <w:b/>
          <w:sz w:val="24"/>
          <w:szCs w:val="24"/>
        </w:rPr>
        <w:t>Отчет об использовании средств резервного фонда за 1 квартал 201</w:t>
      </w:r>
      <w:r>
        <w:rPr>
          <w:rFonts w:ascii="Arial" w:hAnsi="Arial" w:cs="Arial"/>
          <w:b/>
          <w:sz w:val="24"/>
          <w:szCs w:val="24"/>
        </w:rPr>
        <w:t>8</w:t>
      </w:r>
      <w:r w:rsidRPr="001A0D4D">
        <w:rPr>
          <w:rFonts w:ascii="Arial" w:hAnsi="Arial" w:cs="Arial"/>
          <w:b/>
          <w:sz w:val="24"/>
          <w:szCs w:val="24"/>
        </w:rPr>
        <w:t>года</w:t>
      </w:r>
    </w:p>
    <w:p w:rsidR="00CA2DCB" w:rsidRDefault="00CA2DCB" w:rsidP="00CA2DCB">
      <w:pPr>
        <w:tabs>
          <w:tab w:val="left" w:pos="2788"/>
        </w:tabs>
      </w:pPr>
    </w:p>
    <w:p w:rsidR="00CA2DCB" w:rsidRDefault="00CA2DCB" w:rsidP="00CA2DCB">
      <w:pPr>
        <w:tabs>
          <w:tab w:val="left" w:pos="2788"/>
        </w:tabs>
        <w:jc w:val="right"/>
      </w:pPr>
      <w:r>
        <w:t>руб.</w:t>
      </w:r>
    </w:p>
    <w:p w:rsidR="00CA2DCB" w:rsidRDefault="00CA2DCB" w:rsidP="00CA2DCB">
      <w:pPr>
        <w:tabs>
          <w:tab w:val="left" w:pos="2788"/>
        </w:tabs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1594"/>
        <w:gridCol w:w="1468"/>
      </w:tblGrid>
      <w:tr w:rsidR="00CA2DCB" w:rsidRPr="001A0D4D" w:rsidTr="00BE24A8">
        <w:trPr>
          <w:trHeight w:val="459"/>
        </w:trPr>
        <w:tc>
          <w:tcPr>
            <w:tcW w:w="3780" w:type="dxa"/>
          </w:tcPr>
          <w:p w:rsidR="00CA2DCB" w:rsidRPr="001A0D4D" w:rsidRDefault="00CA2DCB" w:rsidP="00BE24A8">
            <w:pPr>
              <w:tabs>
                <w:tab w:val="left" w:pos="2788"/>
              </w:tabs>
              <w:jc w:val="center"/>
              <w:rPr>
                <w:rFonts w:ascii="Courier New" w:hAnsi="Courier New" w:cs="Courier New"/>
              </w:rPr>
            </w:pPr>
            <w:r w:rsidRPr="001A0D4D">
              <w:rPr>
                <w:rFonts w:ascii="Courier New" w:hAnsi="Courier New" w:cs="Courier New"/>
              </w:rPr>
              <w:t>Резервный фонд</w:t>
            </w:r>
          </w:p>
        </w:tc>
        <w:tc>
          <w:tcPr>
            <w:tcW w:w="1594" w:type="dxa"/>
            <w:tcBorders>
              <w:right w:val="single" w:sz="4" w:space="0" w:color="auto"/>
            </w:tcBorders>
          </w:tcPr>
          <w:p w:rsidR="00CA2DCB" w:rsidRPr="001A0D4D" w:rsidRDefault="00CA2DCB" w:rsidP="00BE24A8">
            <w:pPr>
              <w:tabs>
                <w:tab w:val="left" w:pos="2788"/>
              </w:tabs>
              <w:jc w:val="center"/>
              <w:rPr>
                <w:rFonts w:ascii="Courier New" w:hAnsi="Courier New" w:cs="Courier New"/>
              </w:rPr>
            </w:pPr>
            <w:r w:rsidRPr="001A0D4D">
              <w:rPr>
                <w:rFonts w:ascii="Courier New" w:hAnsi="Courier New" w:cs="Courier New"/>
              </w:rPr>
              <w:t>Утверждено</w:t>
            </w:r>
          </w:p>
        </w:tc>
        <w:tc>
          <w:tcPr>
            <w:tcW w:w="1468" w:type="dxa"/>
            <w:shd w:val="clear" w:color="auto" w:fill="auto"/>
          </w:tcPr>
          <w:p w:rsidR="00CA2DCB" w:rsidRPr="001A0D4D" w:rsidRDefault="00CA2DCB" w:rsidP="00BE24A8">
            <w:pPr>
              <w:jc w:val="center"/>
              <w:rPr>
                <w:rFonts w:ascii="Courier New" w:hAnsi="Courier New" w:cs="Courier New"/>
              </w:rPr>
            </w:pPr>
            <w:r w:rsidRPr="001A0D4D">
              <w:rPr>
                <w:rFonts w:ascii="Courier New" w:hAnsi="Courier New" w:cs="Courier New"/>
              </w:rPr>
              <w:t>Исполнено</w:t>
            </w:r>
          </w:p>
        </w:tc>
      </w:tr>
      <w:tr w:rsidR="00CA2DCB" w:rsidRPr="001A0D4D" w:rsidTr="00BE24A8">
        <w:trPr>
          <w:trHeight w:val="1505"/>
        </w:trPr>
        <w:tc>
          <w:tcPr>
            <w:tcW w:w="3780" w:type="dxa"/>
          </w:tcPr>
          <w:p w:rsidR="00CA2DCB" w:rsidRPr="001A0D4D" w:rsidRDefault="00CA2DCB" w:rsidP="00BE24A8">
            <w:pPr>
              <w:tabs>
                <w:tab w:val="left" w:pos="2788"/>
              </w:tabs>
              <w:jc w:val="center"/>
              <w:rPr>
                <w:rFonts w:ascii="Courier New" w:hAnsi="Courier New" w:cs="Courier New"/>
              </w:rPr>
            </w:pPr>
            <w:proofErr w:type="spellStart"/>
            <w:r w:rsidRPr="001A0D4D">
              <w:rPr>
                <w:rFonts w:ascii="Courier New" w:hAnsi="Courier New" w:cs="Courier New"/>
              </w:rPr>
              <w:t>Утуликское</w:t>
            </w:r>
            <w:proofErr w:type="spellEnd"/>
            <w:r w:rsidRPr="001A0D4D">
              <w:rPr>
                <w:rFonts w:ascii="Courier New" w:hAnsi="Courier New" w:cs="Courier New"/>
              </w:rPr>
              <w:t xml:space="preserve"> муниципальное образование</w:t>
            </w:r>
          </w:p>
        </w:tc>
        <w:tc>
          <w:tcPr>
            <w:tcW w:w="1594" w:type="dxa"/>
          </w:tcPr>
          <w:p w:rsidR="00CA2DCB" w:rsidRPr="001A0D4D" w:rsidRDefault="00CA2DCB" w:rsidP="00BE24A8">
            <w:pPr>
              <w:tabs>
                <w:tab w:val="left" w:pos="2788"/>
              </w:tabs>
              <w:jc w:val="center"/>
              <w:rPr>
                <w:rFonts w:ascii="Courier New" w:hAnsi="Courier New" w:cs="Courier New"/>
              </w:rPr>
            </w:pPr>
            <w:r w:rsidRPr="001A0D4D">
              <w:rPr>
                <w:rFonts w:ascii="Courier New" w:hAnsi="Courier New" w:cs="Courier New"/>
              </w:rPr>
              <w:t>500,00</w:t>
            </w:r>
          </w:p>
        </w:tc>
        <w:tc>
          <w:tcPr>
            <w:tcW w:w="1468" w:type="dxa"/>
            <w:shd w:val="clear" w:color="auto" w:fill="auto"/>
          </w:tcPr>
          <w:p w:rsidR="00CA2DCB" w:rsidRPr="001A0D4D" w:rsidRDefault="00CA2DCB" w:rsidP="00BE24A8">
            <w:pPr>
              <w:jc w:val="center"/>
              <w:rPr>
                <w:rFonts w:ascii="Courier New" w:hAnsi="Courier New" w:cs="Courier New"/>
              </w:rPr>
            </w:pPr>
            <w:r w:rsidRPr="001A0D4D">
              <w:rPr>
                <w:rFonts w:ascii="Courier New" w:hAnsi="Courier New" w:cs="Courier New"/>
              </w:rPr>
              <w:t>0,00</w:t>
            </w:r>
          </w:p>
        </w:tc>
      </w:tr>
    </w:tbl>
    <w:p w:rsidR="00CA2DCB" w:rsidRPr="001A0D4D" w:rsidRDefault="00CA2DCB" w:rsidP="00CA2DCB">
      <w:pPr>
        <w:tabs>
          <w:tab w:val="left" w:pos="2788"/>
        </w:tabs>
        <w:rPr>
          <w:rFonts w:ascii="Courier New" w:hAnsi="Courier New" w:cs="Courier New"/>
        </w:rPr>
      </w:pPr>
    </w:p>
    <w:p w:rsidR="00CA2DCB" w:rsidRPr="001A0D4D" w:rsidRDefault="00CA2DCB" w:rsidP="00CA2DCB">
      <w:pPr>
        <w:tabs>
          <w:tab w:val="left" w:pos="2788"/>
        </w:tabs>
        <w:rPr>
          <w:rFonts w:ascii="Courier New" w:hAnsi="Courier New" w:cs="Courier New"/>
        </w:rPr>
      </w:pPr>
    </w:p>
    <w:p w:rsidR="00CA2DCB" w:rsidRDefault="00CA2DCB" w:rsidP="00CA2DCB">
      <w:pPr>
        <w:tabs>
          <w:tab w:val="left" w:pos="2788"/>
        </w:tabs>
      </w:pPr>
      <w:r>
        <w:rPr>
          <w:rFonts w:ascii="Courier New" w:hAnsi="Courier New" w:cs="Courier New"/>
        </w:rPr>
        <w:t>За 1 квартал</w:t>
      </w:r>
      <w:r w:rsidRPr="001A0D4D">
        <w:rPr>
          <w:rFonts w:ascii="Courier New" w:hAnsi="Courier New" w:cs="Courier New"/>
        </w:rPr>
        <w:t xml:space="preserve"> 201</w:t>
      </w:r>
      <w:r>
        <w:rPr>
          <w:rFonts w:ascii="Courier New" w:hAnsi="Courier New" w:cs="Courier New"/>
        </w:rPr>
        <w:t xml:space="preserve">8 </w:t>
      </w:r>
      <w:r w:rsidRPr="001A0D4D">
        <w:rPr>
          <w:rFonts w:ascii="Courier New" w:hAnsi="Courier New" w:cs="Courier New"/>
        </w:rPr>
        <w:t>года не было необходимости в использовании средств резервного фонда</w:t>
      </w:r>
      <w:r>
        <w:t>.</w:t>
      </w:r>
    </w:p>
    <w:p w:rsidR="003C6CBF" w:rsidRDefault="00CA2DCB">
      <w:bookmarkStart w:id="0" w:name="_GoBack"/>
      <w:bookmarkEnd w:id="0"/>
    </w:p>
    <w:sectPr w:rsidR="003C6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195"/>
    <w:rsid w:val="00300E10"/>
    <w:rsid w:val="00895195"/>
    <w:rsid w:val="00C10866"/>
    <w:rsid w:val="00CA2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DC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DC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pos3</dc:creator>
  <cp:keywords/>
  <dc:description/>
  <cp:lastModifiedBy>pos3</cp:lastModifiedBy>
  <cp:revision>2</cp:revision>
  <dcterms:created xsi:type="dcterms:W3CDTF">2018-05-30T01:54:00Z</dcterms:created>
  <dcterms:modified xsi:type="dcterms:W3CDTF">2018-05-30T01:54:00Z</dcterms:modified>
</cp:coreProperties>
</file>